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C6" w:rsidRPr="00887B24" w:rsidRDefault="006F70C6" w:rsidP="000C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13D" w:rsidRDefault="000C413D" w:rsidP="000C413D">
      <w:pPr>
        <w:pStyle w:val="Style2"/>
        <w:widowControl/>
        <w:spacing w:line="240" w:lineRule="exact"/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БЮДЖЕТНОЕ УЧРЕЖДЕНИЕ ЗДРА</w:t>
      </w:r>
      <w:r w:rsidR="0002459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ООХРАНЕНИЯ РЕСПУБЛИКИ КАРЕЛИЯ </w:t>
      </w:r>
    </w:p>
    <w:p w:rsidR="000C413D" w:rsidRDefault="000C413D" w:rsidP="000C413D">
      <w:pPr>
        <w:pStyle w:val="Style2"/>
        <w:widowControl/>
        <w:spacing w:line="240" w:lineRule="exact"/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«ГОРОДСКАЯ ПОЛИКЛИНИКА №2»</w:t>
      </w:r>
    </w:p>
    <w:p w:rsidR="000C413D" w:rsidRDefault="000C413D" w:rsidP="000C413D">
      <w:pPr>
        <w:pStyle w:val="Style2"/>
        <w:widowControl/>
        <w:spacing w:line="240" w:lineRule="exact"/>
        <w:ind w:right="38"/>
        <w:jc w:val="center"/>
        <w:rPr>
          <w:sz w:val="26"/>
          <w:szCs w:val="26"/>
        </w:rPr>
      </w:pPr>
    </w:p>
    <w:p w:rsidR="000C413D" w:rsidRPr="002C5B2A" w:rsidRDefault="000C413D" w:rsidP="000C413D">
      <w:pPr>
        <w:pStyle w:val="Style2"/>
        <w:widowControl/>
        <w:spacing w:before="77"/>
        <w:ind w:right="38"/>
        <w:jc w:val="center"/>
        <w:outlineLvl w:val="0"/>
        <w:rPr>
          <w:rStyle w:val="FontStyle14"/>
          <w:spacing w:val="70"/>
          <w:sz w:val="26"/>
          <w:szCs w:val="26"/>
        </w:rPr>
      </w:pPr>
      <w:r w:rsidRPr="002C5B2A">
        <w:rPr>
          <w:rStyle w:val="FontStyle14"/>
          <w:spacing w:val="70"/>
          <w:sz w:val="26"/>
          <w:szCs w:val="26"/>
        </w:rPr>
        <w:t>ПРИКАЗ</w:t>
      </w:r>
    </w:p>
    <w:p w:rsidR="000C413D" w:rsidRDefault="000C413D" w:rsidP="000C413D">
      <w:pPr>
        <w:pStyle w:val="Style6"/>
        <w:widowControl/>
        <w:tabs>
          <w:tab w:val="left" w:pos="8621"/>
        </w:tabs>
        <w:spacing w:line="240" w:lineRule="auto"/>
        <w:jc w:val="left"/>
        <w:rPr>
          <w:rStyle w:val="FontStyle14"/>
          <w:sz w:val="26"/>
          <w:szCs w:val="26"/>
        </w:rPr>
      </w:pPr>
    </w:p>
    <w:p w:rsidR="006F70C6" w:rsidRDefault="00024590" w:rsidP="000C413D">
      <w:pPr>
        <w:pStyle w:val="Style6"/>
        <w:widowControl/>
        <w:tabs>
          <w:tab w:val="left" w:pos="8621"/>
        </w:tabs>
        <w:spacing w:line="240" w:lineRule="auto"/>
        <w:jc w:val="left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От  09</w:t>
      </w:r>
      <w:r w:rsidR="000C413D" w:rsidRPr="007170FB">
        <w:rPr>
          <w:rStyle w:val="FontStyle14"/>
          <w:sz w:val="26"/>
          <w:szCs w:val="26"/>
        </w:rPr>
        <w:t>.0</w:t>
      </w:r>
      <w:r>
        <w:rPr>
          <w:rStyle w:val="FontStyle14"/>
          <w:sz w:val="26"/>
          <w:szCs w:val="26"/>
        </w:rPr>
        <w:t>3</w:t>
      </w:r>
      <w:r w:rsidR="000C413D" w:rsidRPr="007170FB">
        <w:rPr>
          <w:rStyle w:val="FontStyle14"/>
          <w:sz w:val="26"/>
          <w:szCs w:val="26"/>
        </w:rPr>
        <w:t>.201</w:t>
      </w:r>
      <w:r>
        <w:rPr>
          <w:rStyle w:val="FontStyle14"/>
          <w:sz w:val="26"/>
          <w:szCs w:val="26"/>
        </w:rPr>
        <w:t>7</w:t>
      </w:r>
      <w:r w:rsidR="007170FB">
        <w:rPr>
          <w:rStyle w:val="FontStyle14"/>
          <w:sz w:val="26"/>
          <w:szCs w:val="26"/>
        </w:rPr>
        <w:t xml:space="preserve"> </w:t>
      </w:r>
      <w:r w:rsidR="000C413D" w:rsidRPr="007170FB">
        <w:rPr>
          <w:rStyle w:val="FontStyle14"/>
          <w:sz w:val="26"/>
          <w:szCs w:val="26"/>
        </w:rPr>
        <w:t xml:space="preserve">г.                                                                             </w:t>
      </w:r>
      <w:r w:rsidR="007170FB" w:rsidRPr="007170FB">
        <w:rPr>
          <w:rStyle w:val="FontStyle14"/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 xml:space="preserve">                            № 48</w:t>
      </w:r>
    </w:p>
    <w:p w:rsidR="006D184B" w:rsidRDefault="006D184B" w:rsidP="000C413D">
      <w:pPr>
        <w:pStyle w:val="Style6"/>
        <w:widowControl/>
        <w:tabs>
          <w:tab w:val="left" w:pos="8621"/>
        </w:tabs>
        <w:spacing w:line="240" w:lineRule="auto"/>
        <w:jc w:val="left"/>
        <w:rPr>
          <w:rStyle w:val="FontStyle14"/>
          <w:sz w:val="26"/>
          <w:szCs w:val="26"/>
        </w:rPr>
      </w:pPr>
    </w:p>
    <w:p w:rsidR="006D184B" w:rsidRPr="000C413D" w:rsidRDefault="006D184B" w:rsidP="000C413D">
      <w:pPr>
        <w:pStyle w:val="Style6"/>
        <w:widowControl/>
        <w:tabs>
          <w:tab w:val="left" w:pos="8621"/>
        </w:tabs>
        <w:spacing w:line="240" w:lineRule="auto"/>
        <w:jc w:val="left"/>
        <w:rPr>
          <w:sz w:val="26"/>
          <w:szCs w:val="26"/>
        </w:rPr>
      </w:pPr>
    </w:p>
    <w:p w:rsidR="00C64B60" w:rsidRPr="00AE1273" w:rsidRDefault="006F70C6" w:rsidP="006D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C64B60" w:rsidRPr="00AE1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  организации работы Г</w:t>
      </w:r>
      <w:r w:rsidRPr="00AE1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="00C64B60" w:rsidRPr="00AE1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УЗ « </w:t>
      </w:r>
      <w:r w:rsidRPr="00AE1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Городская поликлиника №2</w:t>
      </w:r>
      <w:r w:rsidR="00C64B60" w:rsidRPr="00AE1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C64B60" w:rsidRPr="00AE1273" w:rsidRDefault="000C413D" w:rsidP="006D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Pr="00AE1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антикоррупционной</w:t>
      </w:r>
      <w:proofErr w:type="spellEnd"/>
      <w:r w:rsidRPr="00AE1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политике</w:t>
      </w:r>
      <w:r w:rsidR="006F70C6" w:rsidRPr="00AE1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C64B60" w:rsidRPr="00AE1273" w:rsidRDefault="00C64B60" w:rsidP="006D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13D" w:rsidRDefault="00C64B60" w:rsidP="000C4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25.12.2008 № 273-ФЗ</w:t>
      </w:r>
      <w:r w:rsidR="006F70C6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противодействии коррупции», Указом Президента Российской Федерации от 02.04.2013г №309 «О мерах по реализации отдельных положений Федерального закона «О противодействии коррупции»,  методическими рекомендациями по разработке и принятию организациями мер по предупреждению и противодействию коррупции, утверждённых Министерством труда и социальной защиты 08.11.2013 года,</w:t>
      </w:r>
      <w:proofErr w:type="gramEnd"/>
    </w:p>
    <w:p w:rsidR="000C413D" w:rsidRDefault="000C413D" w:rsidP="000C4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B60" w:rsidRPr="000C413D" w:rsidRDefault="00C64B60" w:rsidP="000C4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41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6F70C6" w:rsidRPr="000C413D" w:rsidRDefault="006F70C6" w:rsidP="006F7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273" w:rsidRDefault="00C64B60" w:rsidP="006F7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</w:t>
      </w:r>
      <w:r w:rsidR="00AE12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4B60" w:rsidRDefault="00AE1273" w:rsidP="006F7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  профессиональной этики и служебного поведения работников Г</w:t>
      </w:r>
      <w:r w:rsidR="006F70C6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</w:t>
      </w:r>
      <w:r w:rsidR="006F70C6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Городская поликлиника №2</w:t>
      </w:r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1;</w:t>
      </w:r>
    </w:p>
    <w:p w:rsidR="00C64B60" w:rsidRDefault="00AE1273" w:rsidP="006F7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</w:t>
      </w:r>
      <w:r w:rsid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об </w:t>
      </w:r>
      <w:proofErr w:type="spellStart"/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политике Г</w:t>
      </w:r>
      <w:r w:rsidR="006F70C6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УЗ  «</w:t>
      </w:r>
      <w:r w:rsidR="006F70C6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Городская поликлиника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170FB" w:rsidRP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4B60" w:rsidRDefault="00AE1273" w:rsidP="006F7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выявлении и урегулировании конфликта интересов в Г</w:t>
      </w:r>
      <w:r w:rsidR="006F70C6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УЗ «</w:t>
      </w:r>
      <w:r w:rsidR="006F70C6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Городская поликлиника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170FB" w:rsidRP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170FB" w:rsidRP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4B60" w:rsidRDefault="00AE1273" w:rsidP="006F7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  </w:t>
      </w:r>
      <w:r w:rsid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590" w:rsidRPr="006202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</w:t>
      </w:r>
      <w:r w:rsid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170FB" w:rsidRP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4B60" w:rsidRDefault="00AE1273" w:rsidP="006F7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  </w:t>
      </w:r>
      <w:r w:rsid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комиссии по противодействию коррупции и урегул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ированию интересов</w:t>
      </w:r>
      <w:r w:rsid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170FB" w:rsidRP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70FB" w:rsidRDefault="007170FB" w:rsidP="00717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 доверия по фактам проявления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ГБУЗ «ГП №2»  </w:t>
      </w:r>
      <w:r w:rsidRPr="00B66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  </w:t>
      </w:r>
      <w:r w:rsidRPr="00B66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57-21-89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170FB" w:rsidRPr="000C413D" w:rsidRDefault="008321F0" w:rsidP="006F7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1.7</w:t>
      </w:r>
      <w:r w:rsidR="007170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телефоне доверия,</w:t>
      </w:r>
      <w:r w:rsidR="007170FB" w:rsidRP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6.</w:t>
      </w:r>
    </w:p>
    <w:p w:rsidR="00C64B60" w:rsidRDefault="008321F0" w:rsidP="006F7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11540" w:rsidRPr="00B66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66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Возложить</w:t>
      </w:r>
      <w:r w:rsidR="00B667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66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</w:t>
      </w:r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ведение журнала учёта поступивших звонков и ведение журнала учета поступивших сообщений </w:t>
      </w:r>
      <w:r w:rsidR="00B66743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секретаря руководителя</w:t>
      </w:r>
      <w:r w:rsidR="000F17A4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Якимову</w:t>
      </w:r>
      <w:r w:rsidR="000F17A4" w:rsidRPr="000C41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В.И.</w:t>
      </w:r>
      <w:r w:rsidR="00B66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B66743" w:rsidRPr="00B66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лицо ее замещающее.</w:t>
      </w:r>
    </w:p>
    <w:p w:rsidR="007170FB" w:rsidRPr="00AE0D53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170FB" w:rsidRPr="00AE0D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AE0D53" w:rsidRPr="00AE0D5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170FB" w:rsidRPr="00AE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врача от 1</w:t>
      </w:r>
      <w:r w:rsidR="00957E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170FB" w:rsidRPr="00AE0D5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57EDD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957EDD" w:rsidRPr="00957EDD">
        <w:rPr>
          <w:rFonts w:ascii="Times New Roman" w:eastAsia="Times New Roman" w:hAnsi="Times New Roman" w:cs="Times New Roman"/>
          <w:sz w:val="26"/>
          <w:szCs w:val="26"/>
          <w:lang w:eastAsia="ru-RU"/>
        </w:rPr>
        <w:t>2016г. №82</w:t>
      </w:r>
      <w:r w:rsidR="007170FB" w:rsidRPr="00957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0FB" w:rsidRPr="00957ED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57EDD" w:rsidRPr="00957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  организации работы ГБУЗ « Городская поликлиника №2»</w:t>
      </w:r>
      <w:r w:rsidR="00957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57EDD" w:rsidRPr="00957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957EDD" w:rsidRPr="00957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антикоррупционной</w:t>
      </w:r>
      <w:proofErr w:type="spellEnd"/>
      <w:r w:rsidR="00957EDD" w:rsidRPr="00957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политике»</w:t>
      </w:r>
      <w:r w:rsidR="00AE0D53" w:rsidRPr="00957EDD">
        <w:rPr>
          <w:rFonts w:ascii="Times New Roman" w:eastAsia="Times New Roman" w:hAnsi="Times New Roman" w:cs="Times New Roman"/>
          <w:sz w:val="26"/>
          <w:szCs w:val="26"/>
        </w:rPr>
        <w:t>,</w:t>
      </w:r>
      <w:r w:rsidR="00957EDD" w:rsidRPr="00957EDD">
        <w:rPr>
          <w:sz w:val="26"/>
          <w:szCs w:val="26"/>
        </w:rPr>
        <w:t xml:space="preserve"> </w:t>
      </w:r>
      <w:r w:rsidR="00957EDD">
        <w:rPr>
          <w:sz w:val="26"/>
          <w:szCs w:val="26"/>
        </w:rPr>
        <w:t>О</w:t>
      </w:r>
      <w:r w:rsidR="00957EDD" w:rsidRPr="00957EDD">
        <w:rPr>
          <w:rStyle w:val="FontStyle14"/>
          <w:sz w:val="26"/>
          <w:szCs w:val="26"/>
        </w:rPr>
        <w:t xml:space="preserve">т  21.11.2016 г.                                                                                              № 137 </w:t>
      </w:r>
      <w:r w:rsidR="00957EDD">
        <w:rPr>
          <w:rStyle w:val="FontStyle14"/>
          <w:sz w:val="26"/>
          <w:szCs w:val="26"/>
        </w:rPr>
        <w:t>«</w:t>
      </w:r>
      <w:r w:rsidR="00957EDD" w:rsidRPr="00957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приказ главного врача ГБУЗ «ГП</w:t>
      </w:r>
      <w:r w:rsidR="00957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57EDD" w:rsidRPr="00957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№2» от 14.07.2016г. №82 «Об  организации работы ГБУЗ «Городская  поликлиника №2» по </w:t>
      </w:r>
      <w:proofErr w:type="spellStart"/>
      <w:r w:rsidR="00957EDD" w:rsidRPr="00957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антикоррупционной</w:t>
      </w:r>
      <w:proofErr w:type="spellEnd"/>
      <w:r w:rsidR="00957EDD" w:rsidRPr="00957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политике»</w:t>
      </w:r>
      <w:r w:rsidR="00957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170FB" w:rsidRPr="00AE0D53">
        <w:rPr>
          <w:rFonts w:ascii="Times New Roman" w:eastAsia="Times New Roman" w:hAnsi="Times New Roman" w:cs="Times New Roman"/>
          <w:sz w:val="26"/>
          <w:szCs w:val="26"/>
        </w:rPr>
        <w:t>считать утратившим</w:t>
      </w:r>
      <w:r w:rsidR="00AE0D53" w:rsidRPr="00AE0D5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170FB" w:rsidRPr="00AE0D53"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 w:rsidR="00827C39" w:rsidRDefault="00957EDD" w:rsidP="00413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1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64B60" w:rsidRPr="000C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413416" w:rsidRDefault="00413416" w:rsidP="00413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416" w:rsidRDefault="00413416" w:rsidP="00413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416" w:rsidRPr="000C413D" w:rsidRDefault="00413416" w:rsidP="006F70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C39" w:rsidRPr="000C413D" w:rsidRDefault="00413416" w:rsidP="006F70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врач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А.Л.Рутгайзер</w:t>
      </w:r>
      <w:proofErr w:type="spellEnd"/>
    </w:p>
    <w:p w:rsidR="00827C39" w:rsidRPr="000C413D" w:rsidRDefault="00827C39" w:rsidP="006F70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C39" w:rsidRPr="000C413D" w:rsidRDefault="00827C39" w:rsidP="00C64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510" w:rsidRPr="00957EDD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BB0510" w:rsidRPr="00957EDD" w:rsidRDefault="00BB0510" w:rsidP="00BB0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EDD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57EDD">
        <w:rPr>
          <w:rFonts w:ascii="Times New Roman" w:hAnsi="Times New Roman" w:cs="Times New Roman"/>
          <w:sz w:val="24"/>
          <w:szCs w:val="24"/>
        </w:rPr>
        <w:t>главного врача</w:t>
      </w:r>
    </w:p>
    <w:p w:rsidR="00BB0510" w:rsidRPr="00957EDD" w:rsidRDefault="00957EDD" w:rsidP="00BB0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EDD">
        <w:rPr>
          <w:rFonts w:ascii="Times New Roman" w:hAnsi="Times New Roman" w:cs="Times New Roman"/>
          <w:sz w:val="24"/>
          <w:szCs w:val="24"/>
        </w:rPr>
        <w:t xml:space="preserve"> от 09.03.2017г. №48</w:t>
      </w:r>
    </w:p>
    <w:p w:rsidR="00BB0510" w:rsidRPr="00957EDD" w:rsidRDefault="00BB0510" w:rsidP="00BB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ПРОФЕССИОНАЛЬНОЙ ЭТИКИ</w:t>
      </w:r>
    </w:p>
    <w:p w:rsidR="00BB0510" w:rsidRPr="00887B24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СЛУЖЕБНОГО ПОВЕДЕНИЯ</w:t>
      </w:r>
    </w:p>
    <w:p w:rsidR="00BB0510" w:rsidRPr="00887B24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РАБОТНИКОВ ГБУЗ «ГОРОДСКАЯ ПОЛИКЛИНИКА №2»</w:t>
      </w:r>
    </w:p>
    <w:p w:rsidR="00BB0510" w:rsidRPr="00887B24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профессиональной этики и служебного поведения  работников ГБУЗ «Городская поликлиника №2» (далее — Кодекс) является документом, определяющим совокупность этических норм и принципов поведения  работников при осуществлении профессиональной медицинской  и иной деятельности в ГБУЗ « Городская поликлиника №2»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№2»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Кодекс определяет отношения между медицинскими и иными работниками, обществом и пациентом и направлен на обеспечение прав, достоинства, здоровья личности и общества в целом, а также определяет высокую моральную ответственность  работника ГБУЗ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№2» перед обществом за свою деятельность.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Кодекса распространяются на всех работников ГБУЗ «ГП№2», участвующих в оказании медицинских услуг населению, включая медицинских регистраторов, младший и  прочий персонал, студентов медицинских вузов, колледжей, проходящих практику в ГБУЗ «ГП№ 2».</w:t>
      </w:r>
    </w:p>
    <w:p w:rsidR="00BB0510" w:rsidRPr="00887B24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1. Понятие «медицинский работник».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медицинскими работниками в настоящем Кодексе понимаются специалисты, имеющие высшее и (или) среднее специальное медицинское образование, принимающие участие в оказании медицинской помощи, проведении профилактических мероприятий, направленных на предупреждение факторов риска развития заболеваний и раннее их выявление в ГБУЗ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«ГП№ 2». 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2. Цель профессиональной деятельности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профессиональной деятельности медицинского работника —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помощи, с обеспечением комплекса мероприятий по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клиентоориентированности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удовлетворенность населения уровнем оказания медицинской помощи.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3. Принципы деятельности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медицинский работник руководствуется законодательством Российской Федерации, в части прав граждан на охрану здоровья и медицинскую помощь, клятвой врача, принципами гуманизма и милосердия.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должен направить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обязан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должен постоянно совершенствовать свои профессиональные знания и умения, навыки и эрудицию.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Медицинский работник должен участвовать в формировании принципа клиент ориентированности при осуществлении деятельности медицинской организации.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роль медицинского работника в обществе, медицинский работник личным примером обязан демонстрировать здоровый образ жизни, отказ от вредных привычек, в том числе курения на территории медицинской организации и призывать коллег и пациентов следовать его  примеру,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медицинского работника не должно быть примером отрицательного отношения к здоровью.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должен соблюдать алгоритм общения с пациентами, основанного на принципах доброжелательности, уважительного отношения и вежливости, милосердия, чувства сострадания  к состоянию пациента при обслуживании.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 должен своим внешним видом соответствовать требованиям гигиены и санитарно-эпидемиологического режима медицинской организации, соблюдая при этом  принцип медицинского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дресс-кода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принимаемого коллективом  медицинской организации, включая форму и цвет одежды, требования к прическе, в случае отсутствия необходимости ношения медицинской шапочки, ношение  обуви на низком каблуке (в целях предупреждения раздражающего шума для пациентов  при осуществлении профессиональной деятельности), ношение таблички (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бейджа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указанием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имени, отчества медицинского работника и занимаемой должности в учреждении.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должен участвовать в создании эстетического имиджа медицинской организации, соответствующей правилам гигиены.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должен бережно относиться к медицинской документации, своевременно оформлять документацию в соответствии с установленными требованиями, с применением маркировки для удобства поиска и сокращения времени ожидания пациента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должен соблюдать график работы медицинской организации, включая график приёма пищи, установленного в медицинской организации, с письменным информированием пациентов на информационных стендах, установленных в холле медицинской организации.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4. Недопустимые действия медицинского работника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 использовать свои знания и возможности в негуманных целях;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без достаточных оснований применять медицинские меры или отказывать в них;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 использовать методы медицинского воздействия на пациента с целью его наказания, а также в интересах третьих лиц;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навязывать пациенту свои философские, религиозные и политические взгляды;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*допускать посторонних разговоров, не связанных с оказанием услуги пациенту,  отвлекаться на посторонние действия в процессе оказания услуги.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исполнении ими профессиональных обязанностей допускать фамильярности, неслужебного характера взаимоотношений  с коллегами по работе и пациентами.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*отсутствовать на рабочем месте, отлучаться из кабинета свыше 5 минут, без предварительного информирования пациентов и  указания  конкретных временных промежутков времени отсутствия.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предубеждения медицинского работника и иные непрофессиональные мотивы не должны оказывать воздействия на диагностику и лечение.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пациента от предлагаемых платных медицинских услуг не может быть причиной ухудшения качества  и доступности, уменьшения видов и объемов медицинской помощи,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предоставляемых ему бесплатно в рамках государственных гарантий, установленных законодательством Российской Федерации.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от пациентов и пациентам крайне не 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 Получение подарков в виде наличных денег или ценных подарков запрещается.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 предоставлять при назначении курса лечения пациенту недостоверную, неполную или искаженную информацию об используемых лекарственных препаратах, медицинских изделиях, в том числе скрывать от пациента информацию о наличии лекарственных препаратов, медицинских изделий, имеющих более низкую цену.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 не должен принимать поощрений от фирм-изготовителей и распространителей лекарственных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назначение предлагаемых ими лекарств, использовать на территории медицинской организации предметы, имеющие логотип компании  или торговое наименование лекарственного препарата, медицинского изделия.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должен осуществлять приём пищи вне бытовых комнат и пользоваться бытовыми приборами на рабочем месте с целью приготовления пищи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5. Профессиональная независимость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долг медицинского работника — хранить свою профессиональную независимость. Оказывая медицинскую помощь населению,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 Медицинский работник должен отказаться от сотрудничества с любым физическим или юридическим лицом, если оно требует от него действий, противоречащих законодательству Российской Федерации, этическим принципам, профессиональному долгу.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— прибегать к общественной и юридической и защите.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10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10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10" w:rsidRPr="00887B24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ВЗАИМООТНОШЕНИЯ</w:t>
      </w:r>
    </w:p>
    <w:p w:rsidR="00BB0510" w:rsidRPr="00887B24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РАБОТНИКА И ПАЦИЕНТА</w:t>
      </w:r>
    </w:p>
    <w:p w:rsidR="00BB0510" w:rsidRPr="00887B24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Статья 6. Уважение чести и достоинства пациента.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7. Условия оказания медицинской помощи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 должен оказывать медицинскую помощь в условиях минимально возможного стеснения свободы и достоинства пациента, при строгом соблюдении, правил гигиены и санитарно-эпидемиологического режима,  с применением современных средств гигиены (разовых салфеток, полотенец,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жидкого мыла и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обязан сопровождать пациента в период его пребывания в медицинской организации с момента обращения в регистратуру до окончания приёма у специалиста, включая маршрутизацию медицинской карты пациента из регистратуры в кабинет врача-специалиста,  доставку результатов анализов и иных исследований в кабинет врача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привлечения пациента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Статья 8. Конфликт интересов.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конфликта интересов пациент-общество, пациент-семья и т.п.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должен использовать алгоритм действий по оказанию  медицинской помощи во внештатных ситуациях, с обязательным информированием руководства учреждения о препятствиях его деятельности,  в том числе невозможности обслуживания пациента в определенных случаях, связанных с непредвиденными аварийными ситуациями, бытовыми проблемами пациента и другими возникающими  проблемами социального характера.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9. Медицинская тайна.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вправе рассчитывать на то, что медицинский работник сохранит втайне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медицинской тайны. Смерть пациента не освобождает от обязанности хранить медицинскую тайну. Разглашение медицинской тайны допускается в случаях, предусмотренных законодательством Российской Федерации.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10. Моральная поддержка пациента, находящегося при смерти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 обязан облегчить страдания умирающего всеми доступными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11. Выбор медицинского работника.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отказаться от работы с пациентом, направив его другому специалисту в следующих случаях: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вид медицинской помощи противоречит нравственным принципам специалиста;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имеются противоречия с пациентом или его родственниками в плане лечения и обследования.</w:t>
      </w:r>
    </w:p>
    <w:p w:rsidR="00BB0510" w:rsidRPr="00887B24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ВЗАИМООТНОШЕНИЯ</w:t>
      </w:r>
    </w:p>
    <w:p w:rsidR="00BB0510" w:rsidRPr="00887B24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РАБОТНИКОВ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Статья 12. Взаимоотношения между коллегами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медицинскими работниками должны строиться на взаимном уважении, доверии и отличаться безукоризненностью и соблюдением интересов пациента.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взаимоотношениях с коллегами медицинский работник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BB0510" w:rsidRPr="00887B24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ПРЕДЕЛЫ ДЕЙСТВИЯ ЭТИЧЕСКОГО КОДЕКСА</w:t>
      </w:r>
      <w:proofErr w:type="gramStart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,О</w:t>
      </w:r>
      <w:proofErr w:type="gramEnd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ТВЕТСТВЕННОСТЬ ЗА ЕГО НАРУШЕНИЕ, ПОРЯДОК ЕГО ПЕРЕСМОТРА</w:t>
      </w:r>
    </w:p>
    <w:p w:rsidR="00BB0510" w:rsidRPr="00887B24" w:rsidRDefault="00BB0510" w:rsidP="00BB0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Статья 13. Действие этического кодекса.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кодекс   имеет обязательную силу для всех медицинских работников 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«ГП№ 2».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14. Ответственность медицинского работника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ответственности за нарушение профессиональной этики определяется комиссией по этике.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p w:rsidR="00BB0510" w:rsidRPr="00887B24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Pr="00887B24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Pr="00887B24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Pr="00887B24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4" w:rsidRDefault="00887B24" w:rsidP="00C64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Pr="00957EDD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BB0510" w:rsidRPr="00957EDD" w:rsidRDefault="00BB0510" w:rsidP="00BB0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EDD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57EDD">
        <w:rPr>
          <w:rFonts w:ascii="Times New Roman" w:hAnsi="Times New Roman" w:cs="Times New Roman"/>
          <w:sz w:val="24"/>
          <w:szCs w:val="24"/>
        </w:rPr>
        <w:t>главного врача</w:t>
      </w:r>
    </w:p>
    <w:p w:rsidR="00BB0510" w:rsidRPr="00957EDD" w:rsidRDefault="00957EDD" w:rsidP="00BB0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09.03.2017г. №48</w:t>
      </w:r>
    </w:p>
    <w:p w:rsidR="00BB0510" w:rsidRPr="004B78FD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510" w:rsidRPr="00887B24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B0510" w:rsidRPr="00887B24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 </w:t>
      </w:r>
      <w:proofErr w:type="spellStart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политике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«Городская поликлиника №2</w:t>
      </w: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B0510" w:rsidRPr="00887B24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1.Цели и задачи внедрения </w:t>
      </w:r>
      <w:proofErr w:type="spellStart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поликлиника №2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ГБУЗ «ГП№2»)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поликлиника №2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также Федеральный  закон № 44 ФЗ от 05.04.2013 г.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«О контрактной системе в сфере закупок товаров, работ, услуг для обеспечения государственных и муниципальных нужд», Устав  и другие локальные акты.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ст.13.3 Федерального закона № 273-ФЗ от 25.12.2008 г «О противодействии коррупции», меры по предупреждению коррупции, принимаемые в организации, могут включать: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сотрудничество организации с правоохранительными органами;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кодекса этики и служебного поведения работников организации;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</w:t>
      </w:r>
      <w:r w:rsidRPr="004B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реализацию данных мер.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2.Используемые в политике понятия и определения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Коррупция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Противодействие коррупции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Контрагент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Взятка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Коммерческий подкуп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Конфликт интересов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Личная заинтересованность работника (представителя организации)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3.Основные принципы </w:t>
      </w:r>
      <w:proofErr w:type="spellStart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организации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мер противодействия коррупции в лицее основываться на следующих</w:t>
      </w: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ключевых принципах: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Принцип соответствия политики организации действующему законодательству и общепринятым нормам.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реализуемых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Принцип личного примера руководства.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Принцип вовлеченности работников.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работников организации о положениях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Принцип соразмерности </w:t>
      </w:r>
      <w:proofErr w:type="spellStart"/>
      <w:r w:rsidRPr="00887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антикоррупционных</w:t>
      </w:r>
      <w:proofErr w:type="spellEnd"/>
      <w:r w:rsidRPr="00887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процедур риску коррупции.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Принцип эффективности </w:t>
      </w:r>
      <w:proofErr w:type="spellStart"/>
      <w:r w:rsidRPr="00887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антикоррупционных</w:t>
      </w:r>
      <w:proofErr w:type="spellEnd"/>
      <w:r w:rsidRPr="00887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процедур.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организации таких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открытости 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стандартах ведения деятельности.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numPr>
          <w:ilvl w:val="0"/>
          <w:numId w:val="22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политики и круг лиц, попадающих под ее действие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кругом лиц, попадающих под действие политики, являются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должностных лиц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ответственных за реализацию </w:t>
      </w:r>
      <w:proofErr w:type="spellStart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главный врач.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функции и полномочия главного врача в сфере противодействия коррупции определены его Должностной инструкцией.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обязанности включают в частности: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локальных нормативных актов организации, направленных на реализацию мер по предупреждению коррупции (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кодекса этики и служебного поведения работников и т.д.);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контрольных мероприятий, направленных на выявление коррупционных правонарушений работниками организации;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проведения оценки коррупционных рисков;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заполнения и рассмотрения деклараций о конфликте интересов;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проведение оценки результатов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подготовка соответствующих отчетных материалов Учредителю.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numPr>
          <w:ilvl w:val="0"/>
          <w:numId w:val="24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воздерживаться от совершения и (или) участия в совершении коррупционных правонарушений в интересах или от имени лицея;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информировать 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«ГП№2»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склонения работника к совершению коррупционных правонарушений;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руководство</w:t>
      </w:r>
      <w:r w:rsidRPr="00A1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включаться права и обязанности работника и работодателя, установленные данным локальным нормативным актом — «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политика».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 специальные обязанности рекомендуется включить в трудовой договор с работником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перечня реализуемых </w:t>
      </w:r>
      <w:r w:rsidRPr="004B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ГБУЗ «ГП</w:t>
      </w:r>
      <w:r w:rsidR="00957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№2»</w:t>
      </w: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мероприятий, стандартов и процедур и порядок их выполнения (применения</w:t>
      </w:r>
      <w:r w:rsidRPr="008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BB0510" w:rsidRPr="00887B24" w:rsidRDefault="00BB0510" w:rsidP="00BB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7324"/>
      </w:tblGrid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оговорки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в трудовые договора работников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proofErr w:type="spellStart"/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 и т. п.)</w:t>
            </w:r>
            <w:proofErr w:type="gramEnd"/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BB0510" w:rsidRPr="00887B24" w:rsidTr="00BB0510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vAlign w:val="center"/>
            <w:hideMark/>
          </w:tcPr>
          <w:p w:rsidR="00BB0510" w:rsidRPr="00887B24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BB0510" w:rsidRPr="00887B24" w:rsidRDefault="00BB0510" w:rsidP="00BB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приложения к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план реализации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8.Оценка коррупционных рисков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оценки коррупционных рисков является определение конкретных процессов и видов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реализации которых наиболее высока вероятность совершения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целях получения личной выгоды, так и в целях получения выгоды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коррупционных рисков является важнейшим элементом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 Она позволяет обеспечить соответствие реализуемых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специфике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коррупционных рисков проводится как на стадии разработки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так и после ее утверждения на регулярной основе.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сотрудников за несоблюдение требований </w:t>
      </w:r>
      <w:proofErr w:type="spellStart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учитывать, что конфликт интересов может принимать множество различных форм.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регулирования и предотвращения конфликта интересов в деятельности своих работников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принять Положение о конфликте интересов.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конфликте интересов – это внутренний документ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устанавливающий порядок выявления и урегулирования конфликтов интересов, возникающих у работников</w:t>
      </w:r>
      <w:r w:rsidRPr="00BB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цели и задачи положения о конфликте интересов;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используемые в положении понятия и определения;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круг лиц, попадающих под действие положения;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основные принципы управления конфликтом интересов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порядок раскрытия конфликта интересов работником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порядок его урегулирования, в том числе возможные способы разрешения возникшего конфликта интересов;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обязанности работников в связи с раскрытием и урегулированием конфликта интересов;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лиц, ответственных за прием сведений о возникшем конфликте интересов и рассмотрение этих сведений;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ответственность работников за несоблюдение положения о конфликте интересов.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обязательность раскрытия сведений о реальном или потенциальном конфликте интересов;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индивидуальное рассмотрение и оценка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конфиденциальность процесса раскрытия сведений о конфликте интересов и процесса его урегулирования;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баланса интересов организации и работника при урегулировании конфликта интересов;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Обязанности работников в связи с раскрытием и урегулированием конфликта интересов: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без учета своих личных интересов, интересов своих родственников и друзей;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избегать (по возможности) ситуаций и обстоятельств, которые могут привести к конфликту интересов;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раскрывать возникший (реальный) или потенциальный конфликт интересов;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содействовать урегулированию возникшего конфликта интересов.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возможно установление различных видов раскрытия конфликта интересов, в том числе: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раскрытие сведений о конфликте интересов при приеме на работу;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раскрытие сведений о конфликте интересов при назначении на новую должность;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-разовое раскрытие сведений по мере возникновения ситуаций конфликта интересов.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«ГП№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берёт на себя обязательство конфиденциального рассмотрения представленных сведений и урегулирования конфликта интересов.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ограничение доступа работника к конкретной информации, которая может затрагивать личные интересы работника;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добровольный отказ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</w:t>
      </w:r>
      <w:r w:rsidR="0095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пересмотр и изменение функциональных обязанностей работника;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отказ работника от своего личного интереса, порождающего конфликт с интересами организации;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увольнение работника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инициативе работника;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работника, раскрывшего сведения о конфликте интересов, могут быть найдены иные формы его урегулирования.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врач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полученной информации целесообразно проводить коллегиально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«ГП№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представителей власти возможно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2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работников по вопросам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проводится по следующей тематике: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коррупция в государственном и частном секторах экономики (теоретическая);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юридическая ответственность за совершение коррупционных правонарушений;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разрешение конфликта интересов при выполнении трудовых обязанностей (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правоохранительными органами по вопросам профилактики и противодействия коррупции (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r w:rsidR="006202D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620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обучение в случае выявления провалов в реализации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противодействия коррупции обычно осуществляется в индивидуальном порядке.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6 декабря 2011 г. № 402-ФЗ  «О бухгалтерском учете» установлена обязанность для всех организаций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реализуемой организацией, в том числе: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документирования операций хозяйственной деятельности организации;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экономической обоснованности осуществляемых операций в сферах коррупционного риска.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документирования операций хозяйственной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Порядок пересмотра и внесения изменений в </w:t>
      </w:r>
      <w:proofErr w:type="spellStart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антикоррупционную</w:t>
      </w:r>
      <w:proofErr w:type="spellEnd"/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политику организации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10" w:rsidRPr="00887B24" w:rsidRDefault="00BB0510" w:rsidP="00BB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может осуществляться путем разработки дополнений и приложений к данному акту.</w:t>
      </w:r>
    </w:p>
    <w:p w:rsidR="00BB0510" w:rsidRPr="00887B24" w:rsidRDefault="00BB0510" w:rsidP="00BB0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Default="00BB0510" w:rsidP="008321F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64B60" w:rsidRPr="00957EDD" w:rsidRDefault="00C64B60" w:rsidP="00887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450C0" w:rsidRPr="0095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AE1273" w:rsidRPr="0095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EDD" w:rsidRDefault="00C11540" w:rsidP="00887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EDD">
        <w:rPr>
          <w:rFonts w:ascii="Times New Roman" w:hAnsi="Times New Roman" w:cs="Times New Roman"/>
          <w:sz w:val="24"/>
          <w:szCs w:val="24"/>
        </w:rPr>
        <w:t xml:space="preserve">к </w:t>
      </w:r>
      <w:r w:rsidR="00AE1273" w:rsidRPr="00957EDD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957EDD">
        <w:rPr>
          <w:rFonts w:ascii="Times New Roman" w:hAnsi="Times New Roman" w:cs="Times New Roman"/>
          <w:sz w:val="24"/>
          <w:szCs w:val="24"/>
        </w:rPr>
        <w:t>главного врача</w:t>
      </w:r>
    </w:p>
    <w:p w:rsidR="00C11540" w:rsidRPr="00957EDD" w:rsidRDefault="007170FB" w:rsidP="00887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EDD">
        <w:rPr>
          <w:rFonts w:ascii="Times New Roman" w:hAnsi="Times New Roman" w:cs="Times New Roman"/>
          <w:sz w:val="24"/>
          <w:szCs w:val="24"/>
        </w:rPr>
        <w:t>от</w:t>
      </w:r>
      <w:r w:rsidR="00957EDD">
        <w:rPr>
          <w:rFonts w:ascii="Times New Roman" w:hAnsi="Times New Roman" w:cs="Times New Roman"/>
          <w:sz w:val="24"/>
          <w:szCs w:val="24"/>
        </w:rPr>
        <w:t>09.03.2017г. №48</w:t>
      </w:r>
    </w:p>
    <w:p w:rsidR="00C64B60" w:rsidRPr="004B78FD" w:rsidRDefault="00C64B60" w:rsidP="00887B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8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C64B60" w:rsidRPr="00887B24" w:rsidRDefault="00C64B60" w:rsidP="0082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C64B60" w:rsidRPr="00887B24" w:rsidRDefault="00C64B60" w:rsidP="0082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выявлении и урегулировании конфликта интересов </w:t>
      </w:r>
    </w:p>
    <w:p w:rsidR="00C64B60" w:rsidRPr="00887B24" w:rsidRDefault="00C64B60" w:rsidP="0082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</w:t>
      </w:r>
      <w:r w:rsidR="00887B24"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 «</w:t>
      </w:r>
      <w:r w:rsidR="00887B24"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Городская поликлиника №2»</w:t>
      </w:r>
    </w:p>
    <w:p w:rsidR="00C64B60" w:rsidRPr="00887B24" w:rsidRDefault="00C64B60" w:rsidP="008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4B60" w:rsidRPr="00887B24" w:rsidRDefault="00C64B60" w:rsidP="00C64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положения о конфликте интересов</w:t>
      </w:r>
    </w:p>
    <w:p w:rsidR="00C64B60" w:rsidRPr="00887B24" w:rsidRDefault="00C64B60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о конфликте интересов в Г</w:t>
      </w:r>
      <w:r w:rsidR="00887B24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r w:rsidR="00887B24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поликлиника №2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Учреждение) разработано и утверждено с целью регулирования и предотвращения конфликта интересов в деятельности своих работников</w:t>
      </w:r>
      <w:r w:rsidR="00827C39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(а значит и возможных негативных последствий конфликта интересов для Учреждения).</w:t>
      </w:r>
    </w:p>
    <w:p w:rsidR="00C64B60" w:rsidRPr="00887B24" w:rsidRDefault="00C64B60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конфликте интересов —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C64B60" w:rsidRPr="00887B24" w:rsidRDefault="00C64B60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—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Учреждения) которой он является.</w:t>
      </w:r>
    </w:p>
    <w:p w:rsidR="00C64B60" w:rsidRPr="00887B24" w:rsidRDefault="00C64B60" w:rsidP="0082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4B60" w:rsidRPr="00887B24" w:rsidRDefault="00C64B60" w:rsidP="00827C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лиц, попадающих под действие положения</w:t>
      </w:r>
    </w:p>
    <w:p w:rsidR="00C64B60" w:rsidRPr="00887B24" w:rsidRDefault="00C64B60" w:rsidP="00827C3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C64B60" w:rsidRPr="00887B24" w:rsidRDefault="00C64B60" w:rsidP="00887B24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Основные принципы управления конфликтом интересов в Учреждении</w:t>
      </w:r>
    </w:p>
    <w:p w:rsidR="00C64B60" w:rsidRPr="00887B24" w:rsidRDefault="00C64B60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обязательность раскрытия сведений о реальном или потенциальном конфликте интересов;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рассмотрение и оценка </w:t>
      </w:r>
      <w:proofErr w:type="spellStart"/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конфиденциальность процесса раскрытия сведений о конфликте интересов и процесса его урегулирования;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баланса интересов Учреждения и работника при урегулировании конфликта интересов;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64B60" w:rsidRPr="00887B24" w:rsidRDefault="00C64B60" w:rsidP="008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60" w:rsidRPr="00887B24" w:rsidRDefault="00C64B60" w:rsidP="00827C3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раскрытия конфликта интересов работником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 и порядок его урегулирования, в том числе возможные способы разрешения возникшего конфликта интересов</w:t>
      </w:r>
    </w:p>
    <w:p w:rsidR="00827C39" w:rsidRPr="00887B24" w:rsidRDefault="00827C39" w:rsidP="00827C3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60" w:rsidRPr="00887B24" w:rsidRDefault="00C64B60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сведений о конфликте интересов при приеме на работу;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разовое раскрытие сведений по мере возникновения ситуаций конфликта интересов.</w:t>
      </w:r>
    </w:p>
    <w:p w:rsidR="00C64B60" w:rsidRPr="00887B24" w:rsidRDefault="00C64B60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 главный врач Учреждения.</w:t>
      </w:r>
    </w:p>
    <w:p w:rsidR="00C64B60" w:rsidRPr="00887B24" w:rsidRDefault="00C64B60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доступа работника к конкретной информации, которая может затрагивать личные интересы работника;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 и изменение функциональных обязанностей работника;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работника от своего личного интереса, порождающего конфликт с интересами организации;</w:t>
      </w:r>
    </w:p>
    <w:p w:rsidR="00C64B60" w:rsidRPr="00887B24" w:rsidRDefault="00827C39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работника из организации по инициативе работника.</w:t>
      </w:r>
    </w:p>
    <w:p w:rsidR="00C64B60" w:rsidRPr="00887B24" w:rsidRDefault="00C64B60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перечень способов разрешения конфликта интересов 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C64B60" w:rsidRPr="00887B24" w:rsidRDefault="00C64B60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C64B60" w:rsidRPr="00887B24" w:rsidRDefault="00C64B60" w:rsidP="00827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C64B60" w:rsidRPr="00887B24" w:rsidRDefault="00C64B60" w:rsidP="00887B24">
      <w:pPr>
        <w:pStyle w:val="a7"/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</w:t>
      </w:r>
    </w:p>
    <w:p w:rsidR="00C64B60" w:rsidRPr="00887B24" w:rsidRDefault="00C64B60" w:rsidP="00F37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64B60" w:rsidRPr="00887B24" w:rsidRDefault="00F37FCA" w:rsidP="00F37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решений по деловым вопросам и выполнении своих трудовых обязанностей руководствоваться интересами Предприятия — без учета своих личных интересов, интересов своих родственников и друзей;</w:t>
      </w:r>
    </w:p>
    <w:p w:rsidR="00C64B60" w:rsidRPr="00887B24" w:rsidRDefault="00F37FCA" w:rsidP="00F37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избегать (по возможности) ситуаций и обстоятельств, которые могут привести к конфликту интересов;</w:t>
      </w:r>
    </w:p>
    <w:p w:rsidR="00C64B60" w:rsidRPr="00887B24" w:rsidRDefault="00F37FCA" w:rsidP="00F37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C64B60" w:rsidRPr="00887B24" w:rsidRDefault="00F37FCA" w:rsidP="00F37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урегулированию возникшего конфликта интересов.</w:t>
      </w:r>
    </w:p>
    <w:p w:rsidR="00D84301" w:rsidRPr="00957EDD" w:rsidRDefault="00C64B60" w:rsidP="008321F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450C0" w:rsidRPr="008321F0" w:rsidRDefault="006450C0" w:rsidP="006450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957EDD" w:rsidRPr="008321F0" w:rsidRDefault="006450C0" w:rsidP="00645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1F0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57EDD" w:rsidRPr="008321F0">
        <w:rPr>
          <w:rFonts w:ascii="Times New Roman" w:hAnsi="Times New Roman" w:cs="Times New Roman"/>
          <w:sz w:val="24"/>
          <w:szCs w:val="24"/>
        </w:rPr>
        <w:t xml:space="preserve">главного врача </w:t>
      </w:r>
    </w:p>
    <w:p w:rsidR="000A76C8" w:rsidRPr="008321F0" w:rsidRDefault="006450C0" w:rsidP="00645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1F0">
        <w:rPr>
          <w:rFonts w:ascii="Times New Roman" w:hAnsi="Times New Roman" w:cs="Times New Roman"/>
          <w:sz w:val="24"/>
          <w:szCs w:val="24"/>
        </w:rPr>
        <w:t xml:space="preserve">от </w:t>
      </w:r>
      <w:r w:rsidR="00957EDD" w:rsidRPr="008321F0">
        <w:rPr>
          <w:rFonts w:ascii="Times New Roman" w:hAnsi="Times New Roman" w:cs="Times New Roman"/>
          <w:sz w:val="24"/>
          <w:szCs w:val="24"/>
        </w:rPr>
        <w:t>09.03.2017г. №48</w:t>
      </w:r>
    </w:p>
    <w:p w:rsidR="00957EDD" w:rsidRPr="008321F0" w:rsidRDefault="00957EDD" w:rsidP="00645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21F0" w:rsidRDefault="008321F0" w:rsidP="0083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комиссии </w:t>
      </w:r>
    </w:p>
    <w:p w:rsidR="008321F0" w:rsidRPr="008321F0" w:rsidRDefault="008321F0" w:rsidP="0083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противодействию коррупции и урегулированию интересов</w:t>
      </w:r>
    </w:p>
    <w:p w:rsidR="008321F0" w:rsidRPr="008321F0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1F0" w:rsidRPr="008321F0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– </w:t>
      </w:r>
      <w:proofErr w:type="spellStart"/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Рутгайзер</w:t>
      </w:r>
      <w:proofErr w:type="spellEnd"/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А.Л. –главный врач;</w:t>
      </w:r>
    </w:p>
    <w:p w:rsidR="008321F0" w:rsidRPr="008321F0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- Горелова Л.В. – заместитель главного врача по медицинской части;</w:t>
      </w:r>
    </w:p>
    <w:p w:rsidR="008321F0" w:rsidRPr="008321F0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8321F0" w:rsidRPr="008321F0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Григорьева И.Д.- заместитель главного врача по экономическим вопросам;</w:t>
      </w:r>
    </w:p>
    <w:p w:rsidR="008321F0" w:rsidRPr="008321F0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Яногьян</w:t>
      </w:r>
      <w:proofErr w:type="spellEnd"/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 – главный бухгалтер;</w:t>
      </w:r>
    </w:p>
    <w:p w:rsidR="008321F0" w:rsidRPr="008321F0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Колынина</w:t>
      </w:r>
      <w:proofErr w:type="spellEnd"/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Е.В.- начальник отдела кадров;</w:t>
      </w:r>
    </w:p>
    <w:p w:rsidR="008321F0" w:rsidRPr="008321F0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Фомина А.В.- экономист;</w:t>
      </w:r>
    </w:p>
    <w:p w:rsidR="008321F0" w:rsidRPr="008321F0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Тренина Е.Ю.- юрисконсульт;</w:t>
      </w:r>
    </w:p>
    <w:p w:rsidR="008321F0" w:rsidRPr="008321F0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>Евдокимова Е.Е. - заведующая ТО №1;</w:t>
      </w:r>
    </w:p>
    <w:p w:rsidR="008321F0" w:rsidRPr="008321F0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 Т.И. – председатель профкома;</w:t>
      </w:r>
    </w:p>
    <w:p w:rsidR="008321F0" w:rsidRPr="008321F0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Малетина</w:t>
      </w:r>
      <w:proofErr w:type="spellEnd"/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В.Д.- главная медицинская сестра;</w:t>
      </w:r>
    </w:p>
    <w:p w:rsidR="008321F0" w:rsidRDefault="008321F0" w:rsidP="0083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1F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 А.Ю. – старшая медицинская сестра (секретарь комиссии).</w:t>
      </w:r>
    </w:p>
    <w:p w:rsidR="00957EDD" w:rsidRDefault="00957EDD" w:rsidP="00645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21F0" w:rsidRPr="008321F0" w:rsidRDefault="008321F0" w:rsidP="008321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период отсутствия членов </w:t>
      </w:r>
      <w:r w:rsidRPr="008321F0">
        <w:rPr>
          <w:rFonts w:ascii="Times New Roman" w:hAnsi="Times New Roman" w:cs="Times New Roman"/>
          <w:sz w:val="26"/>
          <w:szCs w:val="26"/>
        </w:rPr>
        <w:t xml:space="preserve"> комиссии, полномочия переходят лицам, временно исполняющих их обязанности.</w:t>
      </w:r>
    </w:p>
    <w:p w:rsidR="008321F0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1F0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1F0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1F0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1F0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1F0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1F0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1F0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1F0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1F0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1F0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1F0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1F0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1F0" w:rsidRPr="00F12B2D" w:rsidRDefault="008321F0" w:rsidP="00832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7EDD" w:rsidRDefault="00957EDD" w:rsidP="006450C0">
      <w:pPr>
        <w:spacing w:after="0" w:line="240" w:lineRule="auto"/>
        <w:jc w:val="right"/>
        <w:rPr>
          <w:sz w:val="26"/>
          <w:szCs w:val="26"/>
        </w:rPr>
      </w:pPr>
    </w:p>
    <w:p w:rsidR="006450C0" w:rsidRPr="00957EDD" w:rsidRDefault="006450C0" w:rsidP="006450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</w:t>
      </w:r>
    </w:p>
    <w:p w:rsidR="00957EDD" w:rsidRDefault="006450C0" w:rsidP="00645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EDD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57EDD">
        <w:rPr>
          <w:rFonts w:ascii="Times New Roman" w:hAnsi="Times New Roman" w:cs="Times New Roman"/>
          <w:sz w:val="24"/>
          <w:szCs w:val="24"/>
        </w:rPr>
        <w:t>главного врача</w:t>
      </w:r>
    </w:p>
    <w:p w:rsidR="004B78FD" w:rsidRDefault="006450C0" w:rsidP="006450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DD">
        <w:rPr>
          <w:rFonts w:ascii="Times New Roman" w:hAnsi="Times New Roman" w:cs="Times New Roman"/>
          <w:sz w:val="24"/>
          <w:szCs w:val="24"/>
        </w:rPr>
        <w:t xml:space="preserve">от </w:t>
      </w:r>
      <w:r w:rsidR="00957EDD">
        <w:rPr>
          <w:rFonts w:ascii="Times New Roman" w:hAnsi="Times New Roman" w:cs="Times New Roman"/>
          <w:sz w:val="24"/>
          <w:szCs w:val="24"/>
        </w:rPr>
        <w:t>09.03.2017г. №48</w:t>
      </w:r>
    </w:p>
    <w:p w:rsidR="00C64B60" w:rsidRPr="00887B24" w:rsidRDefault="00C64B60" w:rsidP="0003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64B60" w:rsidRPr="00887B24" w:rsidRDefault="00C64B60" w:rsidP="0003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борьбе с коррупцией и урегулированию конфликта интересов </w:t>
      </w:r>
    </w:p>
    <w:p w:rsidR="00C64B60" w:rsidRPr="00887B24" w:rsidRDefault="00C64B60" w:rsidP="0003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650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 «</w:t>
      </w:r>
      <w:r w:rsidR="00650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Городская поликлиника №2»</w:t>
      </w: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4B60" w:rsidRPr="00887B24" w:rsidRDefault="00C64B60" w:rsidP="0003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60" w:rsidRPr="00887B24" w:rsidRDefault="00C64B60" w:rsidP="00C64B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борьбе с коррупцией и урегулированию конфликта интересов     Г</w:t>
      </w:r>
      <w:r w:rsidR="006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« </w:t>
      </w:r>
      <w:r w:rsidR="006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поликлиника №2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 (далее – Комиссия) является совещательным органом при Г</w:t>
      </w:r>
      <w:r w:rsidR="006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« </w:t>
      </w:r>
      <w:r w:rsidR="006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поликлиника №2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Учреждении, а так же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</w:t>
      </w:r>
      <w:r w:rsidR="006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 Решения Комиссии носят рекомендательный характер.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осуществляет свою деятельность на общественных началах и безвозмездной основе.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Комиссия осуществляет свою работу на основе взаимной заинтересованности представителей Учреждения и общественности.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Задачи Комиссии могут дополняться с учетом результатов ее работы.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Комиссия для осуществления своей деятельности и в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нее задач вправе: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заседания по вопросам деятельности Комиссии;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заседаний принимать решения, осуществлять контроль  их исполнения.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450C0" w:rsidRPr="006450C0" w:rsidRDefault="006450C0" w:rsidP="006450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450C0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proofErr w:type="gramStart"/>
      <w:r w:rsidRPr="006450C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450C0">
        <w:rPr>
          <w:rFonts w:ascii="Times New Roman" w:hAnsi="Times New Roman" w:cs="Times New Roman"/>
          <w:sz w:val="24"/>
          <w:szCs w:val="24"/>
        </w:rPr>
        <w:t>а период отсутствия членов врачебной комиссии, полномочия переходят лицам, временно исполняющих их обязанности.</w:t>
      </w:r>
    </w:p>
    <w:p w:rsidR="00C64B60" w:rsidRPr="00887B24" w:rsidRDefault="00C64B60" w:rsidP="00030027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направления деятельности Комиссии 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работы и направлениями деятельности Комиссии Учреждения  являются: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Разработка программных мероприятий по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Учреждения и осуществление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Предупреждение коррупционных проявлений, формирование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2.1.4.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и организационных механизмов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Учреждения (его подразделений) в целях устранения почвы для коррупции;</w:t>
      </w:r>
    </w:p>
    <w:p w:rsidR="0065084B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2.1.7. 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       </w:t>
      </w:r>
      <w:proofErr w:type="gramEnd"/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Рассмотрение вопросов, связанных с реализацией прав граждан на охрану здоровья;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Участие общественности в обеспечении защиты прав получателей услуг при оказании им медицинской помощи;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Принятие мер по досудебному урегулированию конфликтных ситуаций в Учреждении;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Рассмотрение иных вопросов в соответствии с направлениями деятельности Комиссии.</w:t>
      </w:r>
    </w:p>
    <w:p w:rsidR="00C64B60" w:rsidRPr="00887B24" w:rsidRDefault="00C64B60" w:rsidP="00030027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религиозных организаций, учебных заведений.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Председателем Комиссии является главный врач Учреждения.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Основной состав Комиссии утверждается главным врачом. В Комиссию входят: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Заместитель главного врача по </w:t>
      </w:r>
      <w:r w:rsidR="006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части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66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врача по</w:t>
      </w:r>
      <w:r w:rsidR="0021039B" w:rsidRPr="009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экономическим вопросам</w:t>
      </w:r>
      <w:r w:rsidRPr="009665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Начальник отдела кадров</w:t>
      </w:r>
      <w:r w:rsidR="00AE0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B60" w:rsidRPr="00887B24" w:rsidRDefault="0021039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Заведующая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</w:t>
      </w:r>
      <w:r w:rsidR="00AE0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B60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Главный бухгалтер;</w:t>
      </w:r>
    </w:p>
    <w:p w:rsidR="0021039B" w:rsidRDefault="0021039B" w:rsidP="00210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55F" w:rsidRPr="00887B24" w:rsidRDefault="0096655F" w:rsidP="00210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Юрисконсульт;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Руководитель первичной профсоюзной организации Учреждения;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Главная медицинская сестра;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Старшая медицинская сестра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Заместитель председателя и секретарь Комиссии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C64B60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Председатель Комисс</w:t>
      </w:r>
      <w:proofErr w:type="gram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осуществляют свою деятельность на общественных началах.</w:t>
      </w:r>
    </w:p>
    <w:p w:rsidR="0065084B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60" w:rsidRPr="00887B24" w:rsidRDefault="00C64B60" w:rsidP="00030027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членов Комиссии 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Комиссия, ее члены имеют право: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заслушивать на своих заседаниях субъектов </w:t>
      </w:r>
      <w:proofErr w:type="spellStart"/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Учреждения, в том числе руководителей структурных подразделений;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мероприятиях Учреждения, проводимых по вопросам, непосредственно касающимся деятельности Комиссии;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через председателя Комиссии предложения в план работы Комиссии и порядок проведения его заседаний.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Член Комиссии обязан: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вмешиваться в непосредственную деятельность Учреждения;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поручения, данные председателем Комиссии;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соблюдать предусмотренный настоящим Положением порядок работы Комиссии;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участвовать в заседаниях Комиссии.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60" w:rsidRPr="00887B24" w:rsidRDefault="00C64B60" w:rsidP="00030027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Комиссии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самостоятельно определяет порядок своей работы в соответствии с планом деятельности.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Заседание Комиссии правомочно, если на нем присутствует не менее 2/3 членов Комиссии.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Решения Комиссии принимаются большинством голосов от числа присутствующих членов Комиссии.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 При необходимости решения Комиссии могут быть оформлены как приказы главного врача Учреждения.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Информация, указанная в пункте 5.11.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субъекта коррупционных правонарушений и занимаемую (замещаемую) им должность в Учреждении;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факта коррупции;</w:t>
      </w:r>
    </w:p>
    <w:p w:rsidR="00C64B60" w:rsidRPr="00887B24" w:rsidRDefault="0065084B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64B60"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коррупции со стороны должностного лица.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Заявитель письменно подтверждает изложенные факты и информацию перед Комиссией.</w:t>
      </w:r>
    </w:p>
    <w:p w:rsidR="00C64B60" w:rsidRPr="00887B24" w:rsidRDefault="00C64B60" w:rsidP="00030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6450C0" w:rsidRDefault="00C64B6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Копия письменного обращения и решение Комиссии вносится в личные дела субъекта </w:t>
      </w:r>
      <w:proofErr w:type="spellStart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 </w:t>
      </w:r>
    </w:p>
    <w:p w:rsidR="00BB0510" w:rsidRDefault="00BB051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0" w:rsidRDefault="008321F0" w:rsidP="004B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Pr="00095DCB" w:rsidRDefault="00BB0510" w:rsidP="00BB0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</w:t>
      </w:r>
    </w:p>
    <w:p w:rsidR="00095DCB" w:rsidRPr="00095DCB" w:rsidRDefault="00BB0510" w:rsidP="00BB0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DCB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BB0510" w:rsidRPr="00095DCB" w:rsidRDefault="00095DCB" w:rsidP="00BB0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врача</w:t>
      </w:r>
    </w:p>
    <w:p w:rsidR="00BB0510" w:rsidRPr="00095DCB" w:rsidRDefault="00BB0510" w:rsidP="00BB0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DCB">
        <w:rPr>
          <w:rFonts w:ascii="Times New Roman" w:hAnsi="Times New Roman" w:cs="Times New Roman"/>
          <w:sz w:val="24"/>
          <w:szCs w:val="24"/>
        </w:rPr>
        <w:t xml:space="preserve"> от</w:t>
      </w:r>
      <w:r w:rsidR="00095DCB">
        <w:rPr>
          <w:rFonts w:ascii="Times New Roman" w:hAnsi="Times New Roman" w:cs="Times New Roman"/>
          <w:sz w:val="24"/>
          <w:szCs w:val="24"/>
        </w:rPr>
        <w:t>09.03.2017г. №48</w:t>
      </w:r>
    </w:p>
    <w:p w:rsidR="00BB0510" w:rsidRPr="00887B24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10" w:rsidRPr="00887B24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B0510" w:rsidRPr="00887B24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«телефоне доверия» </w:t>
      </w:r>
    </w:p>
    <w:p w:rsidR="00BB0510" w:rsidRPr="00887B24" w:rsidRDefault="00BB0510" w:rsidP="00B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ГБУЗ « Городская поликлиника №2»</w:t>
      </w:r>
    </w:p>
    <w:p w:rsidR="00BB0510" w:rsidRPr="00887B24" w:rsidRDefault="00BB0510" w:rsidP="00BB0510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работы «телефона доверия» по вопросам противодействия коррупции (далее — «телефон доверия»), организации работы с обращениями граждан и организаций, полученными по «телефону доверия», о фактах проявления коррупции в ГБУЗ «Городская поликлиника №2» (далее — Учреждение).</w:t>
      </w:r>
    </w:p>
    <w:p w:rsidR="00BB0510" w:rsidRPr="00887B24" w:rsidRDefault="00BB0510" w:rsidP="00BB051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«Телефон доверия» — это канал связи с гражданами и организациями (далее —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BB0510" w:rsidRPr="00887B24" w:rsidRDefault="00BB0510" w:rsidP="00BB0510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функционирования «телефона доверия» – в рабочие дни 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8час. 00 мин до 17 час. 00мин.</w:t>
      </w:r>
    </w:p>
    <w:p w:rsidR="00BB0510" w:rsidRPr="00887B24" w:rsidRDefault="00BB0510" w:rsidP="00BB051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обращений абонентов, поступающих по «телефону доверия», осуществляется в режиме непосредственного общения с уполномоченным работником Учреждения.</w:t>
      </w:r>
    </w:p>
    <w:p w:rsidR="00BB0510" w:rsidRPr="00887B24" w:rsidRDefault="00BB0510" w:rsidP="00BB051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«телефону доверия» Учреждения (далее — Журнал учета) и рассматриваются в порядке, предусмотренном Федеральным </w:t>
      </w:r>
      <w:hyperlink r:id="rId6" w:history="1">
        <w:r w:rsidRPr="00AE0D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 59-ФЗ «О порядке рассмотрения обращений граждан Российской Федерации».</w:t>
      </w:r>
    </w:p>
    <w:p w:rsidR="00BB0510" w:rsidRPr="00887B24" w:rsidRDefault="00BB0510" w:rsidP="00BB0510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BB0510" w:rsidRPr="00887B24" w:rsidRDefault="00BB0510" w:rsidP="00BB0510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BB0510" w:rsidRPr="00887B24" w:rsidRDefault="00BB0510" w:rsidP="00BB0510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Учреждения,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BB0510" w:rsidRPr="00887B24" w:rsidRDefault="00BB0510" w:rsidP="00BB0510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 распространение информации о персональных данных, ставшей известной в связи с обращениями граждан и (или) организаций по «телефону доверия», без их согласия не допускается.</w:t>
      </w:r>
    </w:p>
    <w:p w:rsidR="00BB0510" w:rsidRPr="00887B24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Default="00BB0510" w:rsidP="00BB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0" w:rsidRDefault="00BB0510" w:rsidP="00BB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Default="00BB0510" w:rsidP="00BB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Default="00BB0510" w:rsidP="00BB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10" w:rsidRDefault="00BB0510" w:rsidP="00BB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0510" w:rsidSect="00024590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7A0"/>
    <w:multiLevelType w:val="multilevel"/>
    <w:tmpl w:val="6304E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4419"/>
    <w:multiLevelType w:val="multilevel"/>
    <w:tmpl w:val="883CC8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60305"/>
    <w:multiLevelType w:val="multilevel"/>
    <w:tmpl w:val="2DF8F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87F38"/>
    <w:multiLevelType w:val="multilevel"/>
    <w:tmpl w:val="BF3E6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E747A"/>
    <w:multiLevelType w:val="multilevel"/>
    <w:tmpl w:val="C6681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962EC"/>
    <w:multiLevelType w:val="multilevel"/>
    <w:tmpl w:val="6D60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B3753"/>
    <w:multiLevelType w:val="multilevel"/>
    <w:tmpl w:val="77100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D0508"/>
    <w:multiLevelType w:val="multilevel"/>
    <w:tmpl w:val="7D56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6349E"/>
    <w:multiLevelType w:val="multilevel"/>
    <w:tmpl w:val="8FE4C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649E7"/>
    <w:multiLevelType w:val="multilevel"/>
    <w:tmpl w:val="E8268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92DD2"/>
    <w:multiLevelType w:val="multilevel"/>
    <w:tmpl w:val="40D6C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F4301"/>
    <w:multiLevelType w:val="multilevel"/>
    <w:tmpl w:val="5B2CF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C46C1"/>
    <w:multiLevelType w:val="multilevel"/>
    <w:tmpl w:val="1BFE50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01EBF"/>
    <w:multiLevelType w:val="multilevel"/>
    <w:tmpl w:val="73C6D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26074"/>
    <w:multiLevelType w:val="multilevel"/>
    <w:tmpl w:val="3C1C51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95126"/>
    <w:multiLevelType w:val="multilevel"/>
    <w:tmpl w:val="B7B08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14BE1"/>
    <w:multiLevelType w:val="multilevel"/>
    <w:tmpl w:val="520CF0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9855AC"/>
    <w:multiLevelType w:val="multilevel"/>
    <w:tmpl w:val="C4A8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F7E53"/>
    <w:multiLevelType w:val="multilevel"/>
    <w:tmpl w:val="287C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AA5F67"/>
    <w:multiLevelType w:val="multilevel"/>
    <w:tmpl w:val="8B2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5849E2"/>
    <w:multiLevelType w:val="multilevel"/>
    <w:tmpl w:val="65A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B4C8F"/>
    <w:multiLevelType w:val="multilevel"/>
    <w:tmpl w:val="F696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46A18"/>
    <w:multiLevelType w:val="multilevel"/>
    <w:tmpl w:val="DF94F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6173A"/>
    <w:multiLevelType w:val="multilevel"/>
    <w:tmpl w:val="EB24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F5753"/>
    <w:multiLevelType w:val="multilevel"/>
    <w:tmpl w:val="97A08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F04C16"/>
    <w:multiLevelType w:val="multilevel"/>
    <w:tmpl w:val="52D29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E05D9E"/>
    <w:multiLevelType w:val="multilevel"/>
    <w:tmpl w:val="5E5EA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691EF6"/>
    <w:multiLevelType w:val="multilevel"/>
    <w:tmpl w:val="DB5CE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F7DBA"/>
    <w:multiLevelType w:val="multilevel"/>
    <w:tmpl w:val="16D41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5569B2"/>
    <w:multiLevelType w:val="multilevel"/>
    <w:tmpl w:val="25126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9"/>
  </w:num>
  <w:num w:numId="5">
    <w:abstractNumId w:val="3"/>
  </w:num>
  <w:num w:numId="6">
    <w:abstractNumId w:val="17"/>
  </w:num>
  <w:num w:numId="7">
    <w:abstractNumId w:val="23"/>
  </w:num>
  <w:num w:numId="8">
    <w:abstractNumId w:val="10"/>
  </w:num>
  <w:num w:numId="9">
    <w:abstractNumId w:val="0"/>
  </w:num>
  <w:num w:numId="10">
    <w:abstractNumId w:val="12"/>
  </w:num>
  <w:num w:numId="11">
    <w:abstractNumId w:val="14"/>
  </w:num>
  <w:num w:numId="12">
    <w:abstractNumId w:val="1"/>
  </w:num>
  <w:num w:numId="13">
    <w:abstractNumId w:val="16"/>
  </w:num>
  <w:num w:numId="14">
    <w:abstractNumId w:val="7"/>
  </w:num>
  <w:num w:numId="15">
    <w:abstractNumId w:val="5"/>
  </w:num>
  <w:num w:numId="16">
    <w:abstractNumId w:val="11"/>
  </w:num>
  <w:num w:numId="17">
    <w:abstractNumId w:val="18"/>
  </w:num>
  <w:num w:numId="18">
    <w:abstractNumId w:val="29"/>
  </w:num>
  <w:num w:numId="19">
    <w:abstractNumId w:val="26"/>
  </w:num>
  <w:num w:numId="20">
    <w:abstractNumId w:val="2"/>
  </w:num>
  <w:num w:numId="21">
    <w:abstractNumId w:val="24"/>
  </w:num>
  <w:num w:numId="22">
    <w:abstractNumId w:val="28"/>
  </w:num>
  <w:num w:numId="23">
    <w:abstractNumId w:val="27"/>
  </w:num>
  <w:num w:numId="24">
    <w:abstractNumId w:val="15"/>
  </w:num>
  <w:num w:numId="25">
    <w:abstractNumId w:val="22"/>
  </w:num>
  <w:num w:numId="26">
    <w:abstractNumId w:val="20"/>
  </w:num>
  <w:num w:numId="27">
    <w:abstractNumId w:val="13"/>
  </w:num>
  <w:num w:numId="28">
    <w:abstractNumId w:val="8"/>
  </w:num>
  <w:num w:numId="29">
    <w:abstractNumId w:val="1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B60"/>
    <w:rsid w:val="00024590"/>
    <w:rsid w:val="00030027"/>
    <w:rsid w:val="00080AB5"/>
    <w:rsid w:val="00094038"/>
    <w:rsid w:val="00095DCB"/>
    <w:rsid w:val="000A76C8"/>
    <w:rsid w:val="000C413D"/>
    <w:rsid w:val="000F17A4"/>
    <w:rsid w:val="0018505B"/>
    <w:rsid w:val="0021039B"/>
    <w:rsid w:val="00237F0C"/>
    <w:rsid w:val="002B30DB"/>
    <w:rsid w:val="00334989"/>
    <w:rsid w:val="003E0F33"/>
    <w:rsid w:val="00413416"/>
    <w:rsid w:val="004A2ADD"/>
    <w:rsid w:val="004B78FD"/>
    <w:rsid w:val="00500783"/>
    <w:rsid w:val="005528F1"/>
    <w:rsid w:val="005A6D56"/>
    <w:rsid w:val="006202D3"/>
    <w:rsid w:val="006450C0"/>
    <w:rsid w:val="0065084B"/>
    <w:rsid w:val="00676443"/>
    <w:rsid w:val="00686451"/>
    <w:rsid w:val="006D184B"/>
    <w:rsid w:val="006F70C6"/>
    <w:rsid w:val="007170FB"/>
    <w:rsid w:val="0074775C"/>
    <w:rsid w:val="00786535"/>
    <w:rsid w:val="00791D76"/>
    <w:rsid w:val="00796B8C"/>
    <w:rsid w:val="0080042F"/>
    <w:rsid w:val="00827C39"/>
    <w:rsid w:val="008321F0"/>
    <w:rsid w:val="00833E32"/>
    <w:rsid w:val="00867231"/>
    <w:rsid w:val="00887B24"/>
    <w:rsid w:val="008A386C"/>
    <w:rsid w:val="00957EDD"/>
    <w:rsid w:val="0096655F"/>
    <w:rsid w:val="009A3C41"/>
    <w:rsid w:val="009C562F"/>
    <w:rsid w:val="00A02DD7"/>
    <w:rsid w:val="00A17F02"/>
    <w:rsid w:val="00A9036C"/>
    <w:rsid w:val="00AB693D"/>
    <w:rsid w:val="00AE0D53"/>
    <w:rsid w:val="00AE1273"/>
    <w:rsid w:val="00B00F1B"/>
    <w:rsid w:val="00B10C28"/>
    <w:rsid w:val="00B66743"/>
    <w:rsid w:val="00B9274D"/>
    <w:rsid w:val="00BB0510"/>
    <w:rsid w:val="00BB2DEE"/>
    <w:rsid w:val="00C11540"/>
    <w:rsid w:val="00C64B60"/>
    <w:rsid w:val="00C9104C"/>
    <w:rsid w:val="00CB04AD"/>
    <w:rsid w:val="00CB637B"/>
    <w:rsid w:val="00D84301"/>
    <w:rsid w:val="00D8613B"/>
    <w:rsid w:val="00D908F9"/>
    <w:rsid w:val="00DA58BC"/>
    <w:rsid w:val="00DB2015"/>
    <w:rsid w:val="00DD4D28"/>
    <w:rsid w:val="00E64E39"/>
    <w:rsid w:val="00ED1B93"/>
    <w:rsid w:val="00F37FCA"/>
    <w:rsid w:val="00FC4518"/>
    <w:rsid w:val="00FD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B60"/>
    <w:rPr>
      <w:b/>
      <w:bCs/>
    </w:rPr>
  </w:style>
  <w:style w:type="character" w:styleId="a5">
    <w:name w:val="Hyperlink"/>
    <w:basedOn w:val="a0"/>
    <w:uiPriority w:val="99"/>
    <w:semiHidden/>
    <w:unhideWhenUsed/>
    <w:rsid w:val="00C64B60"/>
    <w:rPr>
      <w:color w:val="0000FF"/>
      <w:u w:val="single"/>
    </w:rPr>
  </w:style>
  <w:style w:type="character" w:styleId="a6">
    <w:name w:val="Emphasis"/>
    <w:basedOn w:val="a0"/>
    <w:uiPriority w:val="20"/>
    <w:qFormat/>
    <w:rsid w:val="00C64B60"/>
    <w:rPr>
      <w:i/>
      <w:iCs/>
    </w:rPr>
  </w:style>
  <w:style w:type="paragraph" w:styleId="a7">
    <w:name w:val="List Paragraph"/>
    <w:basedOn w:val="a"/>
    <w:uiPriority w:val="34"/>
    <w:qFormat/>
    <w:rsid w:val="00F37FCA"/>
    <w:pPr>
      <w:ind w:left="720"/>
      <w:contextualSpacing/>
    </w:pPr>
  </w:style>
  <w:style w:type="table" w:styleId="a8">
    <w:name w:val="Table Grid"/>
    <w:basedOn w:val="a1"/>
    <w:uiPriority w:val="59"/>
    <w:rsid w:val="0079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0C413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C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C413D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5915EEB53BEA1A27B5D0A7DA8B2234B1235259125D0EE7C16B6553CEF2T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C5E51-CC57-4FEB-95C3-B9237B8A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9447</Words>
  <Characters>53850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cp:lastPrinted>2017-03-20T08:28:00Z</cp:lastPrinted>
  <dcterms:created xsi:type="dcterms:W3CDTF">2016-07-07T10:17:00Z</dcterms:created>
  <dcterms:modified xsi:type="dcterms:W3CDTF">2017-03-20T08:32:00Z</dcterms:modified>
</cp:coreProperties>
</file>